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699" w:rsidRDefault="00017699" w:rsidP="00017699">
      <w:pPr>
        <w:spacing w:after="0" w:line="240" w:lineRule="auto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</w:pPr>
      <w:bookmarkStart w:id="0" w:name="_GoBack"/>
      <w:r w:rsidRPr="00017699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Туберкулез – когда заподозрить у себя?</w:t>
      </w:r>
    </w:p>
    <w:bookmarkEnd w:id="0"/>
    <w:p w:rsidR="00017699" w:rsidRDefault="00017699" w:rsidP="00017699">
      <w:pPr>
        <w:spacing w:after="0" w:line="240" w:lineRule="auto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</w:pPr>
    </w:p>
    <w:p w:rsidR="00017699" w:rsidRPr="00017699" w:rsidRDefault="00017699" w:rsidP="00017699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017699">
        <w:rPr>
          <w:rFonts w:ascii="Times New Roman" w:eastAsia="Times New Roman" w:hAnsi="Times New Roman" w:cs="Times New Roman"/>
          <w:noProof/>
          <w:color w:val="212529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14630</wp:posOffset>
            </wp:positionH>
            <wp:positionV relativeFrom="margin">
              <wp:posOffset>402336</wp:posOffset>
            </wp:positionV>
            <wp:extent cx="4138629" cy="2326234"/>
            <wp:effectExtent l="0" t="0" r="0" b="0"/>
            <wp:wrapSquare wrapText="bothSides"/>
            <wp:docPr id="1" name="Рисунок 1" descr="https://admin.cgon.ru/storage/WVSWMa6elUjVwrXbGvY9YBhEz52Cm1EKUho2BqP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dmin.cgon.ru/storage/WVSWMa6elUjVwrXbGvY9YBhEz52Cm1EKUho2BqPK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629" cy="2326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1769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Длительный кашель и температура. Это просто простуда или что-то серьезное, например, туберкулез? В этой статье мы расскажем, в каких случаях необходимо срочно бежать к врачу.</w:t>
      </w:r>
    </w:p>
    <w:p w:rsidR="00017699" w:rsidRPr="00017699" w:rsidRDefault="00017699" w:rsidP="0001769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01769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Туберкулез – инфекционная болезнь, которую вызывают микобактерии туберкулеза. Наиболее часто при туберкулезе поражаются легкие.</w:t>
      </w:r>
    </w:p>
    <w:p w:rsidR="00017699" w:rsidRPr="00017699" w:rsidRDefault="00017699" w:rsidP="0001769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01769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Иногда туберкулез называют социальной болезнью, поскольку она часто встречается у людей с низким уровнем жизни, испытывающих стресс и лишения в повседневной жизни. Однако, несмотря на правильность этого тезиса, заболеть туберкулезом может абсолютно каждый – ведь все мы контактируем с внешним миром, а микобактерии все равно, где жить. Главное для нее – проникнуть в организм человека и беспрепятственно в нем размножаться.</w:t>
      </w:r>
    </w:p>
    <w:p w:rsidR="00017699" w:rsidRPr="00017699" w:rsidRDefault="00017699" w:rsidP="00017699">
      <w:pPr>
        <w:shd w:val="clear" w:color="auto" w:fill="ECF5FF"/>
        <w:spacing w:line="240" w:lineRule="auto"/>
        <w:jc w:val="both"/>
        <w:rPr>
          <w:rFonts w:ascii="Times New Roman" w:eastAsia="Times New Roman" w:hAnsi="Times New Roman" w:cs="Times New Roman"/>
          <w:color w:val="5E35B1"/>
          <w:sz w:val="24"/>
          <w:szCs w:val="24"/>
          <w:lang w:eastAsia="ru-RU"/>
        </w:rPr>
      </w:pPr>
      <w:r w:rsidRPr="00017699">
        <w:rPr>
          <w:rFonts w:ascii="Times New Roman" w:eastAsia="Times New Roman" w:hAnsi="Times New Roman" w:cs="Times New Roman"/>
          <w:color w:val="5E35B1"/>
          <w:sz w:val="24"/>
          <w:szCs w:val="24"/>
          <w:lang w:eastAsia="ru-RU"/>
        </w:rPr>
        <w:t>Туберкулезом может заболеть каждый! Туберкулез излечим - главное, вовремя его выявить!</w:t>
      </w:r>
    </w:p>
    <w:p w:rsidR="00017699" w:rsidRPr="00017699" w:rsidRDefault="00017699" w:rsidP="0001769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01769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Часто туберкулез протекает бессимптомно. В этом случае выявить болезнь помогает диспансеризация и специальные диагностические тесты.</w:t>
      </w:r>
    </w:p>
    <w:p w:rsidR="00017699" w:rsidRPr="00017699" w:rsidRDefault="00017699" w:rsidP="0001769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01769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Однако у некоторых пациентов могут быть клинические проявления заболевания.</w:t>
      </w:r>
    </w:p>
    <w:p w:rsidR="00017699" w:rsidRPr="00017699" w:rsidRDefault="00017699" w:rsidP="0001769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01769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Заподозрить туберкулез необходимо в том случае, если у Вас или Ваших близких есть один или несколько из этих симптомов:</w:t>
      </w:r>
    </w:p>
    <w:p w:rsidR="00017699" w:rsidRPr="00017699" w:rsidRDefault="00017699" w:rsidP="0001769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01769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кашель более двух-трех недель;</w:t>
      </w:r>
    </w:p>
    <w:p w:rsidR="00017699" w:rsidRPr="00017699" w:rsidRDefault="00017699" w:rsidP="0001769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01769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боль в грудной клетке, связанная с дыханием;</w:t>
      </w:r>
    </w:p>
    <w:p w:rsidR="00017699" w:rsidRPr="00017699" w:rsidRDefault="00017699" w:rsidP="0001769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01769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кровохарканье: «ржавая мокрота», плевки чистой крови, прожилки крови в мокроте;</w:t>
      </w:r>
    </w:p>
    <w:p w:rsidR="00017699" w:rsidRPr="00017699" w:rsidRDefault="00017699" w:rsidP="0001769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01769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длительное повышение температуры;</w:t>
      </w:r>
    </w:p>
    <w:p w:rsidR="00017699" w:rsidRPr="00017699" w:rsidRDefault="00017699" w:rsidP="0001769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01769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потеря веса, не связанная со специальной диетой;</w:t>
      </w:r>
    </w:p>
    <w:p w:rsidR="00017699" w:rsidRPr="00017699" w:rsidRDefault="00017699" w:rsidP="0001769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01769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слабость, усталость и быстрая утомляемость;</w:t>
      </w:r>
    </w:p>
    <w:p w:rsidR="00017699" w:rsidRPr="00017699" w:rsidRDefault="00017699" w:rsidP="0001769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01769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повышенная потливость, часто – ночная.</w:t>
      </w:r>
    </w:p>
    <w:p w:rsidR="00017699" w:rsidRPr="00017699" w:rsidRDefault="00017699" w:rsidP="00017699">
      <w:pPr>
        <w:shd w:val="clear" w:color="auto" w:fill="ECF5FF"/>
        <w:spacing w:line="240" w:lineRule="auto"/>
        <w:jc w:val="both"/>
        <w:rPr>
          <w:rFonts w:ascii="Times New Roman" w:eastAsia="Times New Roman" w:hAnsi="Times New Roman" w:cs="Times New Roman"/>
          <w:color w:val="5E35B1"/>
          <w:sz w:val="24"/>
          <w:szCs w:val="24"/>
          <w:lang w:eastAsia="ru-RU"/>
        </w:rPr>
      </w:pPr>
      <w:r w:rsidRPr="00017699">
        <w:rPr>
          <w:rFonts w:ascii="Times New Roman" w:eastAsia="Times New Roman" w:hAnsi="Times New Roman" w:cs="Times New Roman"/>
          <w:color w:val="5E35B1"/>
          <w:sz w:val="24"/>
          <w:szCs w:val="24"/>
          <w:lang w:eastAsia="ru-RU"/>
        </w:rPr>
        <w:t>Если один или несколько из вышеперечисленных симптомов есть у Вас или Ваших близких, обратитесь к врачу-терапевту или фтизиатру!</w:t>
      </w:r>
    </w:p>
    <w:p w:rsidR="00017699" w:rsidRPr="00017699" w:rsidRDefault="00017699" w:rsidP="0001769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01769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 заключение хочется напомнить, что туберкулез излечим.</w:t>
      </w:r>
    </w:p>
    <w:p w:rsidR="00017699" w:rsidRPr="00017699" w:rsidRDefault="00017699" w:rsidP="0001769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01769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Вовремя пройденное обследование позволяет исключить эту инфекцию или выявить заболевание как можно раньше, а значит, быстрее вылечиться!</w:t>
      </w:r>
    </w:p>
    <w:p w:rsidR="00017699" w:rsidRPr="00017699" w:rsidRDefault="00017699" w:rsidP="0001769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01769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Будьте внимательны к своему здоровью и берегите себя.</w:t>
      </w:r>
    </w:p>
    <w:p w:rsidR="00017699" w:rsidRDefault="00017699" w:rsidP="00CA3441">
      <w:pPr>
        <w:rPr>
          <w:rFonts w:ascii="Times New Roman" w:hAnsi="Times New Roman" w:cs="Times New Roman"/>
          <w:sz w:val="20"/>
          <w:szCs w:val="20"/>
        </w:rPr>
      </w:pPr>
    </w:p>
    <w:p w:rsidR="00CA3441" w:rsidRPr="00CA3441" w:rsidRDefault="00CA3441" w:rsidP="00CA3441">
      <w:pPr>
        <w:rPr>
          <w:rFonts w:ascii="Times New Roman" w:hAnsi="Times New Roman" w:cs="Times New Roman"/>
          <w:sz w:val="20"/>
          <w:szCs w:val="20"/>
        </w:rPr>
      </w:pPr>
      <w:r w:rsidRPr="00CA3441">
        <w:rPr>
          <w:rFonts w:ascii="Times New Roman" w:hAnsi="Times New Roman" w:cs="Times New Roman"/>
          <w:sz w:val="20"/>
          <w:szCs w:val="20"/>
        </w:rPr>
        <w:t>Источник: http://cgon.rospotrebnadzor.ru/</w:t>
      </w:r>
    </w:p>
    <w:sectPr w:rsidR="00CA3441" w:rsidRPr="00CA3441" w:rsidSect="00C671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96A9E"/>
    <w:multiLevelType w:val="multilevel"/>
    <w:tmpl w:val="04F46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DA4DB0"/>
    <w:multiLevelType w:val="multilevel"/>
    <w:tmpl w:val="1A28E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B46EA7"/>
    <w:multiLevelType w:val="multilevel"/>
    <w:tmpl w:val="7D360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C26447"/>
    <w:multiLevelType w:val="multilevel"/>
    <w:tmpl w:val="889C2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E67712"/>
    <w:multiLevelType w:val="multilevel"/>
    <w:tmpl w:val="5FCEB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557687"/>
    <w:multiLevelType w:val="multilevel"/>
    <w:tmpl w:val="B8E25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550E9C"/>
    <w:multiLevelType w:val="multilevel"/>
    <w:tmpl w:val="34D68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9D79CA"/>
    <w:multiLevelType w:val="multilevel"/>
    <w:tmpl w:val="257C4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F762D8"/>
    <w:multiLevelType w:val="multilevel"/>
    <w:tmpl w:val="94529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1CA"/>
    <w:rsid w:val="00017699"/>
    <w:rsid w:val="000678EB"/>
    <w:rsid w:val="000A2297"/>
    <w:rsid w:val="000A53ED"/>
    <w:rsid w:val="000E2E8F"/>
    <w:rsid w:val="00110D20"/>
    <w:rsid w:val="0014474C"/>
    <w:rsid w:val="001D0064"/>
    <w:rsid w:val="002906D5"/>
    <w:rsid w:val="002D5EBF"/>
    <w:rsid w:val="00300057"/>
    <w:rsid w:val="00307CA0"/>
    <w:rsid w:val="00315048"/>
    <w:rsid w:val="00335CB8"/>
    <w:rsid w:val="003776EF"/>
    <w:rsid w:val="0039630F"/>
    <w:rsid w:val="004222E7"/>
    <w:rsid w:val="004E7A63"/>
    <w:rsid w:val="00575F5E"/>
    <w:rsid w:val="00583578"/>
    <w:rsid w:val="00592721"/>
    <w:rsid w:val="005C3063"/>
    <w:rsid w:val="005D6B6F"/>
    <w:rsid w:val="00683F8F"/>
    <w:rsid w:val="006F108C"/>
    <w:rsid w:val="0074287A"/>
    <w:rsid w:val="007A24F9"/>
    <w:rsid w:val="00822ABE"/>
    <w:rsid w:val="00825AAA"/>
    <w:rsid w:val="008811CA"/>
    <w:rsid w:val="00A830C0"/>
    <w:rsid w:val="00A943FF"/>
    <w:rsid w:val="00B551E4"/>
    <w:rsid w:val="00BA17D2"/>
    <w:rsid w:val="00BF6380"/>
    <w:rsid w:val="00C0051D"/>
    <w:rsid w:val="00C40E1E"/>
    <w:rsid w:val="00C56744"/>
    <w:rsid w:val="00C64B53"/>
    <w:rsid w:val="00C67138"/>
    <w:rsid w:val="00CA3441"/>
    <w:rsid w:val="00E32E33"/>
    <w:rsid w:val="00E64EF6"/>
    <w:rsid w:val="00F56DD2"/>
    <w:rsid w:val="00FC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06992"/>
  <w15:chartTrackingRefBased/>
  <w15:docId w15:val="{8F6FD009-8AE4-49D8-9A15-628B8A50F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24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921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91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53084813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9923348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98234614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76634467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51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998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106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32843692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36590685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827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8521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072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39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497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9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5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1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7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1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5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353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1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81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09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670698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84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1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3488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568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7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46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8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116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810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45607255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4126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6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909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2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80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562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6531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8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4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9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2521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730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17171843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202697526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0399863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96195193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8557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014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1729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9726149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41925358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9284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440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0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14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76370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2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2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23463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62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42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15825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32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230427">
                              <w:blockQuote w:val="1"/>
                              <w:marLeft w:val="0"/>
                              <w:marRight w:val="72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single" w:sz="12" w:space="4" w:color="5E35B1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3910925">
                              <w:blockQuote w:val="1"/>
                              <w:marLeft w:val="0"/>
                              <w:marRight w:val="72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single" w:sz="12" w:space="4" w:color="5E35B1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777458">
                              <w:blockQuote w:val="1"/>
                              <w:marLeft w:val="0"/>
                              <w:marRight w:val="72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single" w:sz="12" w:space="4" w:color="5E35B1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522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90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166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87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984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340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583901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421904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400203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742845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927550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06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0751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20740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63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129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831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70324271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87446469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28276797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00158709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988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890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44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26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7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948439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6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2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706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36171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3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22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57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1465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0044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8EAE9-9835-4FFA-9404-E2D63EDE6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Иванова Людмила Германовна</cp:lastModifiedBy>
  <cp:revision>2</cp:revision>
  <dcterms:created xsi:type="dcterms:W3CDTF">2022-03-21T05:41:00Z</dcterms:created>
  <dcterms:modified xsi:type="dcterms:W3CDTF">2022-03-21T05:41:00Z</dcterms:modified>
</cp:coreProperties>
</file>